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E177" w14:textId="5EAADB29" w:rsidR="00913C58" w:rsidRDefault="00AF597D" w:rsidP="004D7513">
      <w:pPr>
        <w:spacing w:after="0"/>
        <w:rPr>
          <w:b/>
          <w:sz w:val="48"/>
          <w:szCs w:val="44"/>
        </w:rPr>
      </w:pPr>
      <w:r>
        <w:rPr>
          <w:b/>
          <w:sz w:val="48"/>
          <w:szCs w:val="44"/>
        </w:rPr>
        <w:t>El Consejo de la Abogacía estudia todas las vías de actuación frente a las sentencia</w:t>
      </w:r>
      <w:r w:rsidR="00424D1F">
        <w:rPr>
          <w:b/>
          <w:sz w:val="48"/>
          <w:szCs w:val="44"/>
        </w:rPr>
        <w:t>s</w:t>
      </w:r>
      <w:r>
        <w:rPr>
          <w:b/>
          <w:sz w:val="48"/>
          <w:szCs w:val="44"/>
        </w:rPr>
        <w:t xml:space="preserve"> del TS en materia de tasaciones de costas</w:t>
      </w:r>
    </w:p>
    <w:p w14:paraId="08E87A9C" w14:textId="77777777" w:rsidR="00913C58" w:rsidRPr="00983564" w:rsidRDefault="00913C58" w:rsidP="00913C58">
      <w:pPr>
        <w:spacing w:after="0"/>
        <w:jc w:val="center"/>
        <w:rPr>
          <w:b/>
          <w:sz w:val="44"/>
          <w:szCs w:val="44"/>
        </w:rPr>
      </w:pPr>
    </w:p>
    <w:p w14:paraId="78E4EFCB" w14:textId="0B0A981E" w:rsidR="00913C58" w:rsidRPr="00AF597D" w:rsidRDefault="00AF597D" w:rsidP="00913C58">
      <w:pPr>
        <w:numPr>
          <w:ilvl w:val="0"/>
          <w:numId w:val="1"/>
        </w:numPr>
        <w:spacing w:before="240" w:after="240" w:line="288" w:lineRule="auto"/>
        <w:ind w:left="454" w:firstLine="0"/>
        <w:contextualSpacing/>
        <w:jc w:val="left"/>
        <w:rPr>
          <w:rFonts w:cs="Arial"/>
          <w:b/>
        </w:rPr>
      </w:pPr>
      <w:r>
        <w:rPr>
          <w:rFonts w:cs="Arial"/>
          <w:b/>
        </w:rPr>
        <w:t>La ratificación de las sanciones impuest</w:t>
      </w:r>
      <w:r w:rsidR="00F97F43">
        <w:rPr>
          <w:rFonts w:cs="Arial"/>
          <w:b/>
        </w:rPr>
        <w:t>a</w:t>
      </w:r>
      <w:r>
        <w:rPr>
          <w:rFonts w:cs="Arial"/>
          <w:b/>
        </w:rPr>
        <w:t>s por la CNMC a varios Colegios ha dejado a los justiciables en una absoluta indefensión al no poder anticipar el posible coste de los procesos</w:t>
      </w:r>
    </w:p>
    <w:p w14:paraId="2AB2FD21" w14:textId="292E734A" w:rsidR="00913C58" w:rsidRPr="00AF597D" w:rsidRDefault="00913C58" w:rsidP="00850A07">
      <w:pPr>
        <w:spacing w:before="240" w:after="240" w:line="288" w:lineRule="auto"/>
        <w:ind w:left="454"/>
        <w:contextualSpacing/>
        <w:jc w:val="left"/>
        <w:rPr>
          <w:rFonts w:cs="Arial"/>
          <w:b/>
        </w:rPr>
      </w:pPr>
    </w:p>
    <w:p w14:paraId="2FA5AD43" w14:textId="77777777" w:rsidR="00A241A2" w:rsidRDefault="00A241A2" w:rsidP="00E77C39">
      <w:pPr>
        <w:rPr>
          <w:b/>
          <w:sz w:val="22"/>
        </w:rPr>
      </w:pPr>
    </w:p>
    <w:p w14:paraId="34C2ED17" w14:textId="77777777" w:rsidR="004D7513" w:rsidRDefault="002E21F0" w:rsidP="00913C58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A5628" wp14:editId="27781792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3721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A2B6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42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BIR2/q2wAAAAgBAAAPAAAAAAAAAAAAAAAAAAoEAABkcnMvZG93bnJldi54&#10;bWxQSwUGAAAAAAQABADzAAAAEgUAAAAA&#10;"/>
            </w:pict>
          </mc:Fallback>
        </mc:AlternateContent>
      </w:r>
      <w:r w:rsidR="0037137B">
        <w:rPr>
          <w:b/>
          <w:sz w:val="22"/>
        </w:rPr>
        <w:t>03</w:t>
      </w:r>
      <w:r w:rsidR="00913C58" w:rsidRPr="00881C22">
        <w:rPr>
          <w:b/>
          <w:sz w:val="22"/>
        </w:rPr>
        <w:t>/</w:t>
      </w:r>
      <w:r w:rsidR="00AF5115">
        <w:rPr>
          <w:b/>
          <w:sz w:val="22"/>
        </w:rPr>
        <w:t>0</w:t>
      </w:r>
      <w:r w:rsidR="0037137B">
        <w:rPr>
          <w:b/>
          <w:sz w:val="22"/>
        </w:rPr>
        <w:t>2</w:t>
      </w:r>
      <w:r w:rsidR="00AF5115">
        <w:rPr>
          <w:b/>
          <w:sz w:val="22"/>
        </w:rPr>
        <w:t>/202</w:t>
      </w:r>
      <w:r w:rsidR="0037137B">
        <w:rPr>
          <w:b/>
          <w:sz w:val="22"/>
        </w:rPr>
        <w:t>3</w:t>
      </w:r>
      <w:r w:rsidR="00913C58" w:rsidRPr="00881C22">
        <w:rPr>
          <w:b/>
          <w:sz w:val="22"/>
        </w:rPr>
        <w:t>.-</w:t>
      </w:r>
      <w:r w:rsidR="00913C58">
        <w:rPr>
          <w:sz w:val="22"/>
        </w:rPr>
        <w:t xml:space="preserve"> </w:t>
      </w:r>
      <w:r w:rsidR="00AF597D" w:rsidRPr="00E967F4">
        <w:t>Tras conocer el contenido de las sentencias del Tribunal Supremo</w:t>
      </w:r>
      <w:r w:rsidR="00E967F4" w:rsidRPr="00E967F4">
        <w:t xml:space="preserve"> que vienen a prohibir a la Colegios</w:t>
      </w:r>
      <w:r w:rsidR="004D7513">
        <w:t xml:space="preserve"> de la Abogacía</w:t>
      </w:r>
      <w:r w:rsidR="00E967F4" w:rsidRPr="00E967F4">
        <w:t xml:space="preserve"> la elaboración y utilización de criterios para la emisión de </w:t>
      </w:r>
      <w:r w:rsidR="00E967F4">
        <w:t xml:space="preserve">informes de </w:t>
      </w:r>
      <w:r w:rsidR="00E967F4" w:rsidRPr="00E967F4">
        <w:t>tasaci</w:t>
      </w:r>
      <w:r w:rsidR="00E967F4">
        <w:t>ones</w:t>
      </w:r>
      <w:r w:rsidR="00E967F4" w:rsidRPr="00E967F4">
        <w:t xml:space="preserve"> de costas </w:t>
      </w:r>
      <w:r w:rsidR="00424D1F">
        <w:t>a lo que están obligados por ley</w:t>
      </w:r>
      <w:r w:rsidR="00E967F4" w:rsidRPr="00E967F4">
        <w:t>, e</w:t>
      </w:r>
      <w:r w:rsidR="0076575A" w:rsidRPr="00E967F4">
        <w:t xml:space="preserve">l Pleno del Consejo General de la Abogacía Española </w:t>
      </w:r>
      <w:r w:rsidR="00E967F4" w:rsidRPr="00E967F4">
        <w:t>denuncia la caótica situación creada que ha dejado en una absoluta inseguridad al justiciable</w:t>
      </w:r>
      <w:r w:rsidR="00E967F4">
        <w:t xml:space="preserve">. </w:t>
      </w:r>
    </w:p>
    <w:p w14:paraId="0672C52A" w14:textId="295ECBF3" w:rsidR="00E967F4" w:rsidRDefault="00E967F4" w:rsidP="00913C58">
      <w:r>
        <w:t xml:space="preserve">El Consejo considera que las sentencias limitan el acceso de los ciudadanos a la tutela judicial efectiva al no poder tener con antelación un conocimiento, siquiera aproximado, del coste del procedimiento judicial en el caso de </w:t>
      </w:r>
      <w:r w:rsidR="004C1C24">
        <w:t xml:space="preserve">que </w:t>
      </w:r>
      <w:r>
        <w:t>exista la condena en costas.</w:t>
      </w:r>
    </w:p>
    <w:p w14:paraId="0E7F0D3F" w14:textId="31197A75" w:rsidR="00E967F4" w:rsidRPr="00E967F4" w:rsidRDefault="00424D1F" w:rsidP="00913C58">
      <w:r>
        <w:t>El pleno del Consejo ha estudiado esta mañana todas las vías de actuación para garantizar a los ciudadanos como consumidores su derecho a conocer los posibles efectos de acudir a los tribunales en defensa de sus derechos. En este sentido, ha decidido iniciar las oportunas acciones judiciales, así como promover modificaciones legislativas que permitan a los Colegios cumplir con la obligación que les impone la ley, garantizando el principio de seguridad jurídica.</w:t>
      </w:r>
    </w:p>
    <w:p w14:paraId="1E33DAD0" w14:textId="77777777" w:rsidR="00E967F4" w:rsidRPr="00AF597D" w:rsidRDefault="00E967F4" w:rsidP="00913C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3C58" w:rsidRPr="00AB5999" w14:paraId="07D6C3BE" w14:textId="77777777" w:rsidTr="00C63E61">
        <w:trPr>
          <w:trHeight w:val="363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FB31A" w14:textId="77777777" w:rsidR="00913C58" w:rsidRDefault="00913C58" w:rsidP="00C63E61">
            <w:pPr>
              <w:spacing w:line="240" w:lineRule="auto"/>
              <w:ind w:right="224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Para más información:</w:t>
            </w:r>
          </w:p>
        </w:tc>
      </w:tr>
      <w:tr w:rsidR="00913C58" w:rsidRPr="00AB5999" w14:paraId="4813301F" w14:textId="77777777" w:rsidTr="00C63E61">
        <w:trPr>
          <w:trHeight w:val="136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496" w14:textId="77777777" w:rsidR="00913C58" w:rsidRDefault="00913C58" w:rsidP="00C63E61">
            <w:pPr>
              <w:spacing w:after="0" w:line="240" w:lineRule="auto"/>
              <w:rPr>
                <w:rFonts w:cs="Arial"/>
                <w:b/>
              </w:rPr>
            </w:pPr>
          </w:p>
          <w:p w14:paraId="45F710E8" w14:textId="77777777" w:rsidR="00913C58" w:rsidRDefault="00913C58" w:rsidP="00C63E61">
            <w:pPr>
              <w:spacing w:after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Dpto. de Comunicación del Consejo General de la Abogacía Española</w:t>
            </w:r>
          </w:p>
          <w:p w14:paraId="32507C22" w14:textId="77777777" w:rsidR="00913C58" w:rsidRDefault="00913C58" w:rsidP="00C63E61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Paseo de Recoletos </w:t>
            </w:r>
            <w:proofErr w:type="spellStart"/>
            <w:r>
              <w:rPr>
                <w:rFonts w:cs="Arial"/>
                <w:sz w:val="22"/>
                <w:szCs w:val="22"/>
              </w:rPr>
              <w:t>nº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7-9, Madrid</w:t>
            </w:r>
            <w:r>
              <w:rPr>
                <w:rFonts w:cs="Arial"/>
                <w:sz w:val="22"/>
                <w:szCs w:val="22"/>
              </w:rPr>
              <w:br/>
              <w:t>Tfno. 91 532 17 69</w:t>
            </w:r>
          </w:p>
          <w:p w14:paraId="54B6F4C0" w14:textId="77777777" w:rsidR="00913C58" w:rsidRDefault="00F97F43" w:rsidP="00C63E61">
            <w:pPr>
              <w:spacing w:after="0" w:line="240" w:lineRule="auto"/>
              <w:rPr>
                <w:rFonts w:cs="Arial"/>
              </w:rPr>
            </w:pPr>
            <w:hyperlink r:id="rId7" w:history="1">
              <w:r w:rsidR="00913C58">
                <w:rPr>
                  <w:rStyle w:val="Hipervnculo"/>
                  <w:rFonts w:cs="Arial"/>
                  <w:sz w:val="22"/>
                  <w:szCs w:val="22"/>
                </w:rPr>
                <w:t>prensa@abogacia.es</w:t>
              </w:r>
            </w:hyperlink>
            <w:r w:rsidR="00913C58">
              <w:rPr>
                <w:rFonts w:cs="Arial"/>
                <w:sz w:val="22"/>
                <w:szCs w:val="22"/>
              </w:rPr>
              <w:t xml:space="preserve">   </w:t>
            </w:r>
          </w:p>
          <w:p w14:paraId="09D83FC5" w14:textId="77777777" w:rsidR="00913C58" w:rsidRDefault="00F97F43" w:rsidP="00C63E61">
            <w:pPr>
              <w:spacing w:after="0" w:line="240" w:lineRule="auto"/>
              <w:rPr>
                <w:rFonts w:cs="Arial"/>
              </w:rPr>
            </w:pPr>
            <w:hyperlink r:id="rId8" w:history="1">
              <w:r w:rsidR="00913C58">
                <w:rPr>
                  <w:rStyle w:val="Hipervnculo"/>
                  <w:rFonts w:cs="Arial"/>
                  <w:sz w:val="22"/>
                  <w:szCs w:val="22"/>
                </w:rPr>
                <w:t>www.abogacia.es</w:t>
              </w:r>
            </w:hyperlink>
            <w:r w:rsidR="00913C5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D758B36" w14:textId="77777777" w:rsidR="007A32C0" w:rsidRDefault="00F97F43"/>
    <w:sectPr w:rsidR="007A32C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2585" w14:textId="77777777" w:rsidR="006471F1" w:rsidRDefault="006471F1">
      <w:pPr>
        <w:spacing w:after="0" w:line="240" w:lineRule="auto"/>
      </w:pPr>
      <w:r>
        <w:separator/>
      </w:r>
    </w:p>
  </w:endnote>
  <w:endnote w:type="continuationSeparator" w:id="0">
    <w:p w14:paraId="5E7B44F1" w14:textId="77777777" w:rsidR="006471F1" w:rsidRDefault="0064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D6ED" w14:textId="77777777" w:rsidR="00CF1CA9" w:rsidRPr="00EC18E2" w:rsidRDefault="00913C58" w:rsidP="00881C22">
    <w:pPr>
      <w:pStyle w:val="Piedepgina"/>
      <w:spacing w:after="100" w:afterAutospacing="1" w:line="240" w:lineRule="auto"/>
      <w:jc w:val="center"/>
      <w:rPr>
        <w:sz w:val="18"/>
        <w:szCs w:val="18"/>
      </w:rPr>
    </w:pPr>
    <w:r w:rsidRPr="00EC18E2">
      <w:rPr>
        <w:sz w:val="18"/>
        <w:szCs w:val="18"/>
      </w:rPr>
      <w:t>Consejo General de la Abogacía Española</w:t>
    </w:r>
    <w:r>
      <w:rPr>
        <w:sz w:val="18"/>
        <w:szCs w:val="18"/>
      </w:rPr>
      <w:br/>
    </w:r>
    <w:proofErr w:type="spellStart"/>
    <w:r w:rsidRPr="00EC18E2">
      <w:rPr>
        <w:sz w:val="18"/>
        <w:szCs w:val="18"/>
      </w:rPr>
      <w:t>Tfno</w:t>
    </w:r>
    <w:proofErr w:type="spellEnd"/>
    <w:r w:rsidRPr="00EC18E2">
      <w:rPr>
        <w:sz w:val="18"/>
        <w:szCs w:val="18"/>
      </w:rPr>
      <w:t>: 9</w:t>
    </w:r>
    <w:r>
      <w:rPr>
        <w:sz w:val="18"/>
        <w:szCs w:val="18"/>
      </w:rPr>
      <w:t xml:space="preserve">1523 25 93; Fax: 91 532 64 38; </w:t>
    </w:r>
    <w:r>
      <w:rPr>
        <w:sz w:val="18"/>
        <w:szCs w:val="18"/>
      </w:rPr>
      <w:br/>
    </w:r>
    <w:proofErr w:type="spellStart"/>
    <w:r w:rsidRPr="00EC18E2">
      <w:rPr>
        <w:sz w:val="18"/>
        <w:szCs w:val="18"/>
      </w:rPr>
      <w:t>Pº</w:t>
    </w:r>
    <w:proofErr w:type="spellEnd"/>
    <w:r w:rsidRPr="00EC18E2">
      <w:rPr>
        <w:sz w:val="18"/>
        <w:szCs w:val="18"/>
      </w:rPr>
      <w:t xml:space="preserve"> de Recoletos, 13; 28004-MADRID</w:t>
    </w:r>
    <w:r>
      <w:rPr>
        <w:sz w:val="18"/>
        <w:szCs w:val="18"/>
      </w:rPr>
      <w:br/>
    </w:r>
    <w:hyperlink r:id="rId1" w:history="1">
      <w:r w:rsidRPr="00F437A2">
        <w:rPr>
          <w:rStyle w:val="Hipervnculo"/>
          <w:sz w:val="18"/>
          <w:szCs w:val="18"/>
        </w:rPr>
        <w:t>prensa@abogacia.es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2B6C" w14:textId="77777777" w:rsidR="006471F1" w:rsidRDefault="006471F1">
      <w:pPr>
        <w:spacing w:after="0" w:line="240" w:lineRule="auto"/>
      </w:pPr>
      <w:r>
        <w:separator/>
      </w:r>
    </w:p>
  </w:footnote>
  <w:footnote w:type="continuationSeparator" w:id="0">
    <w:p w14:paraId="19BF0381" w14:textId="77777777" w:rsidR="006471F1" w:rsidRDefault="0064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246"/>
      <w:gridCol w:w="5258"/>
    </w:tblGrid>
    <w:tr w:rsidR="00CF1CA9" w:rsidRPr="00EC18E2" w14:paraId="696D9E56" w14:textId="77777777" w:rsidTr="001E3B1C">
      <w:trPr>
        <w:trHeight w:val="1267"/>
      </w:trPr>
      <w:tc>
        <w:tcPr>
          <w:tcW w:w="1025" w:type="dxa"/>
        </w:tcPr>
        <w:p w14:paraId="57FA7AF7" w14:textId="77777777" w:rsidR="00CF1CA9" w:rsidRPr="00EC18E2" w:rsidRDefault="002E21F0" w:rsidP="001E3B1C">
          <w:r>
            <w:rPr>
              <w:noProof/>
            </w:rPr>
            <w:drawing>
              <wp:inline distT="0" distB="0" distL="0" distR="0" wp14:anchorId="6F5BA326" wp14:editId="298EC977">
                <wp:extent cx="1922145" cy="534035"/>
                <wp:effectExtent l="0" t="0" r="1905" b="0"/>
                <wp:docPr id="1" name="Imagen 1" descr="ODSCONSE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DSCONSE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14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</w:tcPr>
        <w:p w14:paraId="3F4C33D7" w14:textId="77777777" w:rsidR="00CF1CA9" w:rsidRPr="00BB05F0" w:rsidRDefault="00913C58" w:rsidP="001E3B1C">
          <w:pPr>
            <w:jc w:val="right"/>
            <w:rPr>
              <w:b/>
              <w:color w:val="8DB3E2"/>
            </w:rPr>
          </w:pPr>
          <w:r w:rsidRPr="00BB05F0">
            <w:rPr>
              <w:b/>
              <w:color w:val="8DB3E2"/>
            </w:rPr>
            <w:br/>
            <w:t>Departamento de Comunicación y Marketing</w:t>
          </w:r>
        </w:p>
      </w:tc>
    </w:tr>
  </w:tbl>
  <w:p w14:paraId="2D604447" w14:textId="77777777" w:rsidR="00CF1CA9" w:rsidRPr="00FC0B77" w:rsidRDefault="00F97F43" w:rsidP="00FC0B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54AF6"/>
    <w:multiLevelType w:val="hybridMultilevel"/>
    <w:tmpl w:val="2CCA9A4E"/>
    <w:lvl w:ilvl="0" w:tplc="0C0A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 w16cid:durableId="792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58"/>
    <w:rsid w:val="000E56EC"/>
    <w:rsid w:val="000F2FEF"/>
    <w:rsid w:val="00150CFA"/>
    <w:rsid w:val="001A22B4"/>
    <w:rsid w:val="0028671E"/>
    <w:rsid w:val="002B7880"/>
    <w:rsid w:val="002D57D9"/>
    <w:rsid w:val="002E21F0"/>
    <w:rsid w:val="00307F03"/>
    <w:rsid w:val="00321E9B"/>
    <w:rsid w:val="0037137B"/>
    <w:rsid w:val="00424D1F"/>
    <w:rsid w:val="004A4AB0"/>
    <w:rsid w:val="004C1C24"/>
    <w:rsid w:val="004D7513"/>
    <w:rsid w:val="004F1319"/>
    <w:rsid w:val="00544208"/>
    <w:rsid w:val="00571807"/>
    <w:rsid w:val="005B5D10"/>
    <w:rsid w:val="005B781A"/>
    <w:rsid w:val="006471F1"/>
    <w:rsid w:val="00657E0A"/>
    <w:rsid w:val="00665685"/>
    <w:rsid w:val="006B78E8"/>
    <w:rsid w:val="0076575A"/>
    <w:rsid w:val="007A27C3"/>
    <w:rsid w:val="00850A07"/>
    <w:rsid w:val="00875F64"/>
    <w:rsid w:val="00890AEA"/>
    <w:rsid w:val="008944C7"/>
    <w:rsid w:val="008C54BC"/>
    <w:rsid w:val="008E3CAC"/>
    <w:rsid w:val="00913C58"/>
    <w:rsid w:val="009246A4"/>
    <w:rsid w:val="009B1ADB"/>
    <w:rsid w:val="00A241A2"/>
    <w:rsid w:val="00A577AA"/>
    <w:rsid w:val="00AB2CD0"/>
    <w:rsid w:val="00AB5B3E"/>
    <w:rsid w:val="00AF5115"/>
    <w:rsid w:val="00AF597D"/>
    <w:rsid w:val="00B3385C"/>
    <w:rsid w:val="00C308C1"/>
    <w:rsid w:val="00C600A1"/>
    <w:rsid w:val="00CA1934"/>
    <w:rsid w:val="00DD1031"/>
    <w:rsid w:val="00E77C39"/>
    <w:rsid w:val="00E967F4"/>
    <w:rsid w:val="00EB300C"/>
    <w:rsid w:val="00F36512"/>
    <w:rsid w:val="00F45C82"/>
    <w:rsid w:val="00F5033C"/>
    <w:rsid w:val="00F95C87"/>
    <w:rsid w:val="00F97F43"/>
    <w:rsid w:val="00FB4673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79538"/>
  <w15:docId w15:val="{D4D23D7A-92BA-4051-A1ED-F492A85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13C58"/>
    <w:pPr>
      <w:spacing w:after="120"/>
      <w:jc w:val="both"/>
    </w:pPr>
    <w:rPr>
      <w:rFonts w:ascii="Calibri" w:eastAsia="Times New Roman" w:hAnsi="Calibri" w:cs="Calibr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13C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13C58"/>
    <w:rPr>
      <w:rFonts w:ascii="Calibri" w:eastAsia="Times New Roman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13C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13C58"/>
    <w:rPr>
      <w:rFonts w:ascii="Calibri" w:eastAsia="Times New Roman" w:hAnsi="Calibri" w:cs="Calibri"/>
      <w:sz w:val="24"/>
      <w:szCs w:val="24"/>
      <w:lang w:eastAsia="es-ES"/>
    </w:rPr>
  </w:style>
  <w:style w:type="character" w:styleId="Hipervnculo">
    <w:name w:val="Hyperlink"/>
    <w:rsid w:val="00913C5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8A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gaci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nsa@abogaci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aboga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MERCEDES NÚÑEZ AVILÉS</cp:lastModifiedBy>
  <cp:revision>4</cp:revision>
  <cp:lastPrinted>2021-04-30T10:27:00Z</cp:lastPrinted>
  <dcterms:created xsi:type="dcterms:W3CDTF">2023-02-03T12:51:00Z</dcterms:created>
  <dcterms:modified xsi:type="dcterms:W3CDTF">2023-02-03T13:28:00Z</dcterms:modified>
</cp:coreProperties>
</file>