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BB" w:rsidRDefault="00820C37" w:rsidP="00820C37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44CBB">
        <w:rPr>
          <w:rFonts w:ascii="Arial" w:hAnsi="Arial" w:cs="Arial"/>
          <w:b/>
          <w:color w:val="000000" w:themeColor="text1"/>
          <w:sz w:val="24"/>
          <w:szCs w:val="24"/>
        </w:rPr>
        <w:t xml:space="preserve">La inclusión </w:t>
      </w:r>
      <w:r w:rsidRPr="00044CBB">
        <w:rPr>
          <w:rFonts w:ascii="Arial" w:hAnsi="Arial" w:cs="Arial"/>
          <w:b/>
          <w:color w:val="000000" w:themeColor="text1"/>
          <w:sz w:val="24"/>
          <w:szCs w:val="24"/>
        </w:rPr>
        <w:t>en los listados de administrador concursal (</w:t>
      </w:r>
      <w:r w:rsidR="00044CBB">
        <w:rPr>
          <w:rFonts w:ascii="Arial" w:hAnsi="Arial" w:cs="Arial"/>
          <w:b/>
          <w:color w:val="000000" w:themeColor="text1"/>
          <w:sz w:val="24"/>
          <w:szCs w:val="24"/>
        </w:rPr>
        <w:t>conforme lo establecido en la Ley Concursal, y puesto que así se nos indica desde el Juzgado Mixto Nº 2 de Cuenca y el Decanato</w:t>
      </w:r>
      <w:r w:rsidRPr="00044CBB">
        <w:rPr>
          <w:rFonts w:ascii="Arial" w:hAnsi="Arial" w:cs="Arial"/>
          <w:b/>
          <w:color w:val="000000" w:themeColor="text1"/>
          <w:sz w:val="24"/>
          <w:szCs w:val="24"/>
        </w:rPr>
        <w:t xml:space="preserve">) debe solicitarse directamente ante </w:t>
      </w:r>
      <w:r w:rsidR="00044CBB">
        <w:rPr>
          <w:rFonts w:ascii="Arial" w:hAnsi="Arial" w:cs="Arial"/>
          <w:b/>
          <w:color w:val="000000" w:themeColor="text1"/>
          <w:sz w:val="24"/>
          <w:szCs w:val="24"/>
        </w:rPr>
        <w:t xml:space="preserve">el Decanato a través del </w:t>
      </w:r>
      <w:r w:rsidR="00044CBB" w:rsidRPr="00044CBB">
        <w:rPr>
          <w:rFonts w:ascii="Arial" w:hAnsi="Arial" w:cs="Arial"/>
          <w:b/>
          <w:color w:val="000000"/>
          <w:sz w:val="24"/>
          <w:szCs w:val="24"/>
        </w:rPr>
        <w:t xml:space="preserve">email </w:t>
      </w:r>
      <w:hyperlink r:id="rId6" w:history="1">
        <w:r w:rsidR="00044CBB" w:rsidRPr="005F302C">
          <w:rPr>
            <w:rStyle w:val="Hipervnculo"/>
            <w:rFonts w:ascii="Arial" w:hAnsi="Arial" w:cs="Arial"/>
            <w:b/>
            <w:sz w:val="32"/>
            <w:szCs w:val="32"/>
          </w:rPr>
          <w:t>decanato.cuenca@justicia.es</w:t>
        </w:r>
      </w:hyperlink>
      <w:r w:rsidR="00044CB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044CBB" w:rsidRDefault="00044CBB" w:rsidP="00820C37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44CBB" w:rsidRDefault="00044CBB" w:rsidP="00820C37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Por lo tanto, no se admitirán las solicitudes tramitadas a través de este Colegio de la Abogacía.</w:t>
      </w:r>
    </w:p>
    <w:p w:rsidR="00044CBB" w:rsidRDefault="00044CBB" w:rsidP="00820C37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820C37" w:rsidRDefault="00044CBB" w:rsidP="00820C3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Plazo de inscripción </w:t>
      </w:r>
      <w:r w:rsidR="00820C37" w:rsidRPr="00044CBB">
        <w:rPr>
          <w:rFonts w:ascii="Arial" w:hAnsi="Arial" w:cs="Arial"/>
          <w:b/>
          <w:color w:val="000000" w:themeColor="text1"/>
          <w:sz w:val="32"/>
          <w:szCs w:val="32"/>
        </w:rPr>
        <w:t>hasta el treinta y uno de enero</w:t>
      </w:r>
      <w:r w:rsidR="00820C37" w:rsidRPr="00044CBB">
        <w:rPr>
          <w:rFonts w:ascii="Arial" w:hAnsi="Arial" w:cs="Arial"/>
          <w:b/>
          <w:color w:val="000000" w:themeColor="text1"/>
          <w:sz w:val="24"/>
          <w:szCs w:val="24"/>
        </w:rPr>
        <w:t xml:space="preserve"> del año en que se solicita la inclusión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044CBB" w:rsidRDefault="00044CBB" w:rsidP="00820C3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2B06" w:rsidRPr="00044CBB" w:rsidRDefault="00262B06" w:rsidP="0070671B">
      <w:pPr>
        <w:jc w:val="center"/>
        <w:rPr>
          <w:b/>
          <w:sz w:val="28"/>
          <w:szCs w:val="28"/>
        </w:rPr>
      </w:pPr>
    </w:p>
    <w:p w:rsidR="00262B06" w:rsidRPr="0070671B" w:rsidRDefault="00262B06" w:rsidP="0070671B">
      <w:pPr>
        <w:pStyle w:val="Ttulo2"/>
        <w:jc w:val="center"/>
        <w:rPr>
          <w:u w:val="single"/>
        </w:rPr>
      </w:pPr>
    </w:p>
    <w:p w:rsidR="00044CBB" w:rsidRDefault="00044CBB" w:rsidP="0070671B">
      <w:pPr>
        <w:pStyle w:val="Ttulo2"/>
        <w:jc w:val="center"/>
        <w:rPr>
          <w:u w:val="single"/>
        </w:rPr>
      </w:pPr>
      <w:r>
        <w:rPr>
          <w:u w:val="single"/>
        </w:rPr>
        <w:t>DOCUMENTACIÓN NECESARIA</w:t>
      </w:r>
    </w:p>
    <w:p w:rsidR="00262B06" w:rsidRPr="0070671B" w:rsidRDefault="00262B06" w:rsidP="0070671B">
      <w:pPr>
        <w:pStyle w:val="Ttulo2"/>
        <w:jc w:val="center"/>
        <w:rPr>
          <w:u w:val="single"/>
        </w:rPr>
      </w:pPr>
    </w:p>
    <w:p w:rsidR="00262B06" w:rsidRPr="0070671B" w:rsidRDefault="00262B06" w:rsidP="0070671B">
      <w:pPr>
        <w:pStyle w:val="Ttulo2"/>
        <w:rPr>
          <w:i/>
          <w:iCs/>
          <w:u w:val="single"/>
        </w:rPr>
      </w:pPr>
    </w:p>
    <w:p w:rsidR="00262B06" w:rsidRPr="0070671B" w:rsidRDefault="00262B06" w:rsidP="0070671B">
      <w:pPr>
        <w:pStyle w:val="Ttulo2"/>
        <w:rPr>
          <w:i/>
          <w:iCs/>
          <w:u w:val="single"/>
        </w:rPr>
      </w:pPr>
      <w:r w:rsidRPr="0070671B">
        <w:rPr>
          <w:i/>
          <w:iCs/>
          <w:u w:val="single"/>
        </w:rPr>
        <w:t xml:space="preserve">PARA </w:t>
      </w:r>
      <w:smartTag w:uri="urn:schemas-microsoft-com:office:smarttags" w:element="PersonName">
        <w:smartTagPr>
          <w:attr w:name="ProductID" w:val="LA PERSONA FÍSICA"/>
        </w:smartTagPr>
        <w:r w:rsidRPr="0070671B">
          <w:rPr>
            <w:i/>
            <w:iCs/>
            <w:u w:val="single"/>
          </w:rPr>
          <w:t>LA PERSONA FÍSICA</w:t>
        </w:r>
      </w:smartTag>
    </w:p>
    <w:p w:rsidR="00262B06" w:rsidRPr="0070671B" w:rsidRDefault="00262B06" w:rsidP="0070671B">
      <w:pPr>
        <w:pStyle w:val="Ttulo2"/>
        <w:rPr>
          <w:i/>
          <w:iCs/>
          <w:u w:val="single"/>
        </w:rPr>
      </w:pPr>
    </w:p>
    <w:p w:rsidR="00327FCC" w:rsidRDefault="00327FCC" w:rsidP="00327FCC">
      <w:pPr>
        <w:pStyle w:val="Ttulo2"/>
      </w:pPr>
      <w:r>
        <w:t>-Curr</w:t>
      </w:r>
      <w:r w:rsidR="00931916">
        <w:t>í</w:t>
      </w:r>
      <w:r>
        <w:t>culum</w:t>
      </w:r>
    </w:p>
    <w:p w:rsidR="00262B06" w:rsidRPr="0070671B" w:rsidRDefault="00262B06" w:rsidP="00327FCC">
      <w:pPr>
        <w:pStyle w:val="Ttulo2"/>
      </w:pPr>
      <w:r w:rsidRPr="0070671B">
        <w:br/>
        <w:t>- Certificado del Colegio de Abogados. (Es necesario tener la condición de abogado en ejercicio con experiencia profesional de al menos cinco años).</w:t>
      </w:r>
    </w:p>
    <w:p w:rsidR="00262B06" w:rsidRPr="0070671B" w:rsidRDefault="00262B06" w:rsidP="0070671B">
      <w:pPr>
        <w:pStyle w:val="Ttulo2"/>
      </w:pPr>
    </w:p>
    <w:p w:rsidR="00262B06" w:rsidRPr="0070671B" w:rsidRDefault="00262B06" w:rsidP="0070671B">
      <w:pPr>
        <w:pStyle w:val="Ttulo2"/>
      </w:pPr>
      <w:r w:rsidRPr="0070671B">
        <w:t>- Acreditar formación en materia concursal.</w:t>
      </w:r>
    </w:p>
    <w:p w:rsidR="00262B06" w:rsidRPr="0070671B" w:rsidRDefault="00262B06" w:rsidP="0070671B">
      <w:pPr>
        <w:pStyle w:val="Ttulo2"/>
      </w:pPr>
    </w:p>
    <w:p w:rsidR="00262B06" w:rsidRPr="0070671B" w:rsidRDefault="00262B06" w:rsidP="0070671B">
      <w:pPr>
        <w:pStyle w:val="Ttulo2"/>
      </w:pPr>
      <w:r w:rsidRPr="0070671B">
        <w:t>Recuerde que es obligatorio por ley tener un seguro de responsabilidad civil que cubra la  actuación profesional  como administrador.</w:t>
      </w:r>
      <w:r w:rsidRPr="0070671B">
        <w:br/>
      </w:r>
    </w:p>
    <w:p w:rsidR="00262B06" w:rsidRPr="0070671B" w:rsidRDefault="00262B06" w:rsidP="0070671B">
      <w:pPr>
        <w:pStyle w:val="Ttulo2"/>
      </w:pPr>
    </w:p>
    <w:p w:rsidR="00262B06" w:rsidRPr="0070671B" w:rsidRDefault="00262B06" w:rsidP="0070671B">
      <w:pPr>
        <w:pStyle w:val="Ttulo2"/>
      </w:pPr>
    </w:p>
    <w:p w:rsidR="00262B06" w:rsidRDefault="00262B06" w:rsidP="0070671B">
      <w:pPr>
        <w:pStyle w:val="Ttulo2"/>
        <w:rPr>
          <w:u w:val="single"/>
        </w:rPr>
      </w:pPr>
      <w:r w:rsidRPr="0070671B">
        <w:rPr>
          <w:u w:val="single"/>
        </w:rPr>
        <w:t>PARA LA PERSONA JURÍDICA</w:t>
      </w:r>
    </w:p>
    <w:p w:rsidR="00327FCC" w:rsidRPr="00327FCC" w:rsidRDefault="00327FCC" w:rsidP="00327FCC">
      <w:pPr>
        <w:rPr>
          <w:lang w:eastAsia="es-ES"/>
        </w:rPr>
      </w:pPr>
    </w:p>
    <w:p w:rsidR="00262B06" w:rsidRDefault="00931916" w:rsidP="00931916">
      <w:pPr>
        <w:pStyle w:val="Ttulo2"/>
      </w:pPr>
      <w:r>
        <w:t>-</w:t>
      </w:r>
      <w:bookmarkStart w:id="0" w:name="_GoBack"/>
      <w:bookmarkEnd w:id="0"/>
      <w:r w:rsidR="00327FCC">
        <w:t>Curr</w:t>
      </w:r>
      <w:r>
        <w:t>í</w:t>
      </w:r>
      <w:r w:rsidR="00327FCC">
        <w:t>culum</w:t>
      </w:r>
    </w:p>
    <w:p w:rsidR="00327FCC" w:rsidRPr="00327FCC" w:rsidRDefault="00327FCC" w:rsidP="00327FCC">
      <w:pPr>
        <w:rPr>
          <w:lang w:eastAsia="es-ES"/>
        </w:rPr>
      </w:pPr>
    </w:p>
    <w:p w:rsidR="00262B06" w:rsidRPr="0070671B" w:rsidRDefault="00262B06" w:rsidP="0070671B">
      <w:pPr>
        <w:pStyle w:val="Ttulo2"/>
      </w:pPr>
      <w:r>
        <w:t>-</w:t>
      </w:r>
      <w:r w:rsidRPr="0070671B">
        <w:t xml:space="preserve">Certificado de registro de </w:t>
      </w:r>
      <w:smartTag w:uri="urn:schemas-microsoft-com:office:smarttags" w:element="PersonName">
        <w:smartTagPr>
          <w:attr w:name="ProductID" w:val="la Sociedad."/>
        </w:smartTagPr>
        <w:r w:rsidRPr="0070671B">
          <w:t>la Sociedad.</w:t>
        </w:r>
      </w:smartTag>
    </w:p>
    <w:p w:rsidR="00262B06" w:rsidRPr="0070671B" w:rsidRDefault="00262B06" w:rsidP="0070671B">
      <w:pPr>
        <w:pStyle w:val="Ttulo2"/>
      </w:pPr>
    </w:p>
    <w:p w:rsidR="00262B06" w:rsidRPr="0070671B" w:rsidRDefault="00262B06" w:rsidP="0070671B">
      <w:pPr>
        <w:pStyle w:val="Ttulo2"/>
      </w:pPr>
      <w:r>
        <w:t>-</w:t>
      </w:r>
      <w:r w:rsidRPr="0070671B">
        <w:t>Escritura de poderes.</w:t>
      </w:r>
    </w:p>
    <w:p w:rsidR="00262B06" w:rsidRPr="0070671B" w:rsidRDefault="00262B06" w:rsidP="0070671B">
      <w:pPr>
        <w:pStyle w:val="Ttulo2"/>
      </w:pPr>
      <w:r w:rsidRPr="0070671B">
        <w:t xml:space="preserve"> </w:t>
      </w:r>
    </w:p>
    <w:p w:rsidR="00262B06" w:rsidRPr="0070671B" w:rsidRDefault="00262B06" w:rsidP="0070671B">
      <w:pPr>
        <w:pStyle w:val="Ttulo2"/>
      </w:pPr>
      <w:r w:rsidRPr="0070671B">
        <w:t>Se requiere que alguno de los socios tenga la condición de abogado con experiencia profesional de al menos cinco años y</w:t>
      </w:r>
      <w:r w:rsidRPr="0070671B">
        <w:rPr>
          <w:rFonts w:cs="Arial"/>
          <w:color w:val="000000"/>
          <w:szCs w:val="20"/>
        </w:rPr>
        <w:t xml:space="preserve"> con especialización demostrable en el ámbito concursal.</w:t>
      </w:r>
      <w:r w:rsidRPr="0070671B">
        <w:t xml:space="preserve"> </w:t>
      </w:r>
    </w:p>
    <w:p w:rsidR="00262B06" w:rsidRPr="0070671B" w:rsidRDefault="00262B06" w:rsidP="0070671B">
      <w:pPr>
        <w:pStyle w:val="Ttulo2"/>
      </w:pPr>
    </w:p>
    <w:p w:rsidR="00262B06" w:rsidRPr="0070671B" w:rsidRDefault="00262B06" w:rsidP="0070671B">
      <w:pPr>
        <w:pStyle w:val="Ttulo2"/>
      </w:pPr>
      <w:r w:rsidRPr="0070671B">
        <w:t>Recuerde que es obligatorio por ley estar al corriente de pago de un seguro de responsabilidad civil de los profesionales que actúen por cuenta de la sociedad.</w:t>
      </w:r>
    </w:p>
    <w:p w:rsidR="00262B06" w:rsidRPr="0070671B" w:rsidRDefault="00262B06" w:rsidP="0070671B">
      <w:pPr>
        <w:pStyle w:val="Ttulo2"/>
      </w:pPr>
    </w:p>
    <w:p w:rsidR="00262B06" w:rsidRPr="0070671B" w:rsidRDefault="00262B06" w:rsidP="0070671B">
      <w:pPr>
        <w:pStyle w:val="Ttulo2"/>
        <w:rPr>
          <w:rFonts w:ascii="Arial" w:hAnsi="Arial" w:cs="Arial"/>
          <w:color w:val="555555"/>
          <w:szCs w:val="15"/>
        </w:rPr>
      </w:pPr>
    </w:p>
    <w:p w:rsidR="00262B06" w:rsidRPr="00764A26" w:rsidRDefault="00262B06" w:rsidP="0070671B">
      <w:pPr>
        <w:pStyle w:val="Ttulo2"/>
        <w:rPr>
          <w:rFonts w:ascii="Arial" w:hAnsi="Arial" w:cs="Arial"/>
          <w:color w:val="FF0000"/>
          <w:szCs w:val="15"/>
        </w:rPr>
      </w:pPr>
    </w:p>
    <w:sectPr w:rsidR="00262B06" w:rsidRPr="00764A26" w:rsidSect="00997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F48"/>
    <w:multiLevelType w:val="hybridMultilevel"/>
    <w:tmpl w:val="9CF28D2E"/>
    <w:lvl w:ilvl="0" w:tplc="9EB27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D3935"/>
    <w:multiLevelType w:val="hybridMultilevel"/>
    <w:tmpl w:val="6C847B26"/>
    <w:lvl w:ilvl="0" w:tplc="A87297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C39675F"/>
    <w:multiLevelType w:val="hybridMultilevel"/>
    <w:tmpl w:val="4586BBE8"/>
    <w:lvl w:ilvl="0" w:tplc="EB46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261A"/>
    <w:multiLevelType w:val="hybridMultilevel"/>
    <w:tmpl w:val="0D8C1CF6"/>
    <w:lvl w:ilvl="0" w:tplc="9B884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95F"/>
    <w:rsid w:val="00041549"/>
    <w:rsid w:val="00044CBB"/>
    <w:rsid w:val="000C73FE"/>
    <w:rsid w:val="000D0FA8"/>
    <w:rsid w:val="000D16B4"/>
    <w:rsid w:val="00133D49"/>
    <w:rsid w:val="00164FF0"/>
    <w:rsid w:val="00184417"/>
    <w:rsid w:val="00231C42"/>
    <w:rsid w:val="002370BC"/>
    <w:rsid w:val="0024439B"/>
    <w:rsid w:val="00262B06"/>
    <w:rsid w:val="00290114"/>
    <w:rsid w:val="002A018D"/>
    <w:rsid w:val="00327FCC"/>
    <w:rsid w:val="0038360F"/>
    <w:rsid w:val="00395525"/>
    <w:rsid w:val="003B3C26"/>
    <w:rsid w:val="0046337C"/>
    <w:rsid w:val="00483ACE"/>
    <w:rsid w:val="004906B1"/>
    <w:rsid w:val="004D2B45"/>
    <w:rsid w:val="00586F44"/>
    <w:rsid w:val="00612413"/>
    <w:rsid w:val="00681ABC"/>
    <w:rsid w:val="006F4D7C"/>
    <w:rsid w:val="0070671B"/>
    <w:rsid w:val="00713602"/>
    <w:rsid w:val="00764A26"/>
    <w:rsid w:val="00820C37"/>
    <w:rsid w:val="00842DB5"/>
    <w:rsid w:val="008622FD"/>
    <w:rsid w:val="008A721C"/>
    <w:rsid w:val="008C0DB4"/>
    <w:rsid w:val="008C21EC"/>
    <w:rsid w:val="00931916"/>
    <w:rsid w:val="009972C2"/>
    <w:rsid w:val="00A86DC4"/>
    <w:rsid w:val="00AB3CB3"/>
    <w:rsid w:val="00AE7003"/>
    <w:rsid w:val="00B76AFD"/>
    <w:rsid w:val="00B94B0F"/>
    <w:rsid w:val="00BB2BB0"/>
    <w:rsid w:val="00BC055D"/>
    <w:rsid w:val="00C82C07"/>
    <w:rsid w:val="00C9118D"/>
    <w:rsid w:val="00CB395F"/>
    <w:rsid w:val="00D57024"/>
    <w:rsid w:val="00DE7EC5"/>
    <w:rsid w:val="00E104E8"/>
    <w:rsid w:val="00E172ED"/>
    <w:rsid w:val="00E41E50"/>
    <w:rsid w:val="00EB4D21"/>
    <w:rsid w:val="00F02CEC"/>
    <w:rsid w:val="00F50FAA"/>
    <w:rsid w:val="00F671AB"/>
    <w:rsid w:val="00FD18AC"/>
    <w:rsid w:val="00FF581B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C2"/>
    <w:pPr>
      <w:spacing w:line="320" w:lineRule="exact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81ABC"/>
    <w:pPr>
      <w:keepNext/>
      <w:spacing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81ABC"/>
    <w:pPr>
      <w:keepNext/>
      <w:spacing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681ABC"/>
    <w:pPr>
      <w:keepNext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81ABC"/>
    <w:rPr>
      <w:rFonts w:ascii="Times New Roman" w:hAnsi="Times New Roman" w:cs="Times New Roman"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81ABC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81ABC"/>
    <w:rPr>
      <w:rFonts w:ascii="Times New Roman" w:hAnsi="Times New Roman" w:cs="Times New Roman"/>
      <w:b/>
      <w:bCs/>
      <w:i/>
      <w:iCs/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99"/>
    <w:rsid w:val="00CB395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rsid w:val="00681ABC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81ABC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681A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anato.cuenca@justicia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Marival</cp:lastModifiedBy>
  <cp:revision>20</cp:revision>
  <cp:lastPrinted>2015-10-20T09:16:00Z</cp:lastPrinted>
  <dcterms:created xsi:type="dcterms:W3CDTF">2015-10-20T10:12:00Z</dcterms:created>
  <dcterms:modified xsi:type="dcterms:W3CDTF">2023-03-17T10:22:00Z</dcterms:modified>
</cp:coreProperties>
</file>